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F6BC47" w14:textId="646A5274" w:rsid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</w:rPr>
        <w:t xml:space="preserve">Read “Lamb to the Slaughter” by Roald Dahl. </w:t>
      </w:r>
      <w:r w:rsidRPr="00A301AD">
        <w:rPr>
          <w:rFonts w:ascii="Amasis MT Pro" w:hAnsi="Amasis MT Pro"/>
        </w:rPr>
        <w:t>Highlight in three colors while you read</w:t>
      </w:r>
      <w:r w:rsidR="009E67C2">
        <w:rPr>
          <w:rFonts w:ascii="Amasis MT Pro" w:hAnsi="Amasis MT Pro"/>
        </w:rPr>
        <w:t>. Annotate in the margins to explain your thinking.</w:t>
      </w:r>
    </w:p>
    <w:p w14:paraId="7D8AE42D" w14:textId="1479244A" w:rsidR="00A301AD" w:rsidRP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1D7B2" wp14:editId="567590AB">
                <wp:simplePos x="0" y="0"/>
                <wp:positionH relativeFrom="column">
                  <wp:posOffset>-19455</wp:posOffset>
                </wp:positionH>
                <wp:positionV relativeFrom="paragraph">
                  <wp:posOffset>132296</wp:posOffset>
                </wp:positionV>
                <wp:extent cx="408561" cy="350196"/>
                <wp:effectExtent l="12700" t="12700" r="10795" b="18415"/>
                <wp:wrapNone/>
                <wp:docPr id="17945476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C69004" id="Rectangle 1" o:spid="_x0000_s1026" style="position:absolute;margin-left:-1.55pt;margin-top:10.4pt;width:32.15pt;height:27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" filled="f" strokecolor="black [3213]" strokeweight="1.5pt"/>
            </w:pict>
          </mc:Fallback>
        </mc:AlternateContent>
      </w:r>
    </w:p>
    <w:p w14:paraId="492BCA88" w14:textId="1A59AD02" w:rsidR="00A301AD" w:rsidRPr="00A301AD" w:rsidRDefault="00A301AD" w:rsidP="00A301AD">
      <w:pPr>
        <w:spacing w:line="240" w:lineRule="auto"/>
        <w:ind w:left="720"/>
        <w:contextualSpacing/>
        <w:rPr>
          <w:rFonts w:ascii="Amasis MT Pro" w:hAnsi="Amasis MT Pro"/>
        </w:rPr>
      </w:pPr>
      <w:r w:rsidRPr="00A301AD">
        <w:rPr>
          <w:rFonts w:ascii="Amasis MT Pro" w:hAnsi="Amasis MT Pro"/>
          <w:b/>
          <w:bCs/>
          <w:u w:val="single"/>
        </w:rPr>
        <w:t>Theme</w:t>
      </w:r>
      <w:r w:rsidRPr="00A301AD">
        <w:rPr>
          <w:rFonts w:ascii="Amasis MT Pro" w:hAnsi="Amasis MT Pro"/>
        </w:rPr>
        <w:t xml:space="preserve"> – Making Assumptions - </w:t>
      </w:r>
      <w:r w:rsidRPr="00A301AD"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  <w:t>What do we think we know?</w:t>
      </w:r>
    </w:p>
    <w:p w14:paraId="30059D52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details that encourage the reader (or Mary) to </w:t>
      </w:r>
      <w:proofErr w:type="gramStart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make an assumption</w:t>
      </w:r>
      <w:proofErr w:type="gramEnd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62712B6D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Look for moments when a character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judges someone based on appearance, behavior, or limited information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2A9BF03B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Also mark places where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your own expectations as a reader are challenged or proven wrong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5ED36DC9" w14:textId="10BC5295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D1D32E" wp14:editId="20D7077D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408305" cy="349885"/>
                <wp:effectExtent l="12700" t="12700" r="10795" b="18415"/>
                <wp:wrapNone/>
                <wp:docPr id="182623537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" cy="3498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95AEA1" id="Rectangle 1" o:spid="_x0000_s1026" style="position:absolute;margin-left:0;margin-top:11.5pt;width:32.15pt;height:2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" filled="f" strokecolor="black [3213]" strokeweight="1.5pt"/>
            </w:pict>
          </mc:Fallback>
        </mc:AlternateContent>
      </w:r>
    </w:p>
    <w:p w14:paraId="401A5592" w14:textId="0100A4BB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Style w:val="Emphasis"/>
          <w:rFonts w:ascii="Amasis MT Pro" w:hAnsi="Amasis MT Pro" w:cs="Segoe UI"/>
          <w:color w:val="0D0D0D"/>
          <w:shd w:val="clear" w:color="auto" w:fill="FFFFFF"/>
        </w:rPr>
      </w:pP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:u w:val="single"/>
          <w14:ligatures w14:val="none"/>
        </w:rPr>
        <w:t>Clues &amp; Foreshadowing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 - </w:t>
      </w:r>
      <w:r w:rsidRPr="00A301AD">
        <w:rPr>
          <w:rStyle w:val="Emphasis"/>
          <w:rFonts w:ascii="Amasis MT Pro" w:hAnsi="Amasis MT Pro" w:cs="Segoe UI"/>
          <w:color w:val="0D0D0D"/>
          <w:shd w:val="clear" w:color="auto" w:fill="FFFFFF"/>
        </w:rPr>
        <w:t>What might matter later?</w:t>
      </w:r>
    </w:p>
    <w:p w14:paraId="2C8A84BB" w14:textId="77777777" w:rsidR="00A301AD" w:rsidRPr="00A301AD" w:rsidRDefault="00A301AD" w:rsidP="00A301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Highlight seemingly ordinary details that could become significant.</w:t>
      </w:r>
    </w:p>
    <w:p w14:paraId="344F53AC" w14:textId="77777777" w:rsidR="00A301AD" w:rsidRPr="00A301AD" w:rsidRDefault="00A301AD" w:rsidP="00A301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Look for unusual descriptions, objects, dialogue, or details that make you think, “Why did Dahl tell me that?”</w:t>
      </w:r>
    </w:p>
    <w:p w14:paraId="3FC4971D" w14:textId="6BB60515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2996C3" wp14:editId="3705CD2E">
                <wp:simplePos x="0" y="0"/>
                <wp:positionH relativeFrom="column">
                  <wp:posOffset>0</wp:posOffset>
                </wp:positionH>
                <wp:positionV relativeFrom="paragraph">
                  <wp:posOffset>146941</wp:posOffset>
                </wp:positionV>
                <wp:extent cx="408561" cy="350196"/>
                <wp:effectExtent l="12700" t="12700" r="10795" b="18415"/>
                <wp:wrapNone/>
                <wp:docPr id="885622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29B5F" id="Rectangle 1" o:spid="_x0000_s1026" style="position:absolute;margin-left:0;margin-top:11.55pt;width:32.15pt;height:27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" filled="f" strokecolor="black [3213]" strokeweight="1.5pt"/>
            </w:pict>
          </mc:Fallback>
        </mc:AlternateContent>
      </w:r>
    </w:p>
    <w:p w14:paraId="2F1F0317" w14:textId="32BF308B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Times New Roman"/>
          <w:b/>
          <w:bCs/>
          <w:kern w:val="0"/>
          <w14:ligatures w14:val="none"/>
        </w:rPr>
        <w:t>Character Details &amp; Changes</w:t>
      </w:r>
      <w:r w:rsidRPr="00A301AD">
        <w:rPr>
          <w:rFonts w:ascii="Amasis MT Pro" w:eastAsia="Times New Roman" w:hAnsi="Amasis MT Pro" w:cs="Times New Roman"/>
          <w:kern w:val="0"/>
          <w14:ligatures w14:val="none"/>
        </w:rPr>
        <w:t xml:space="preserve"> - </w:t>
      </w:r>
      <w:r w:rsidRPr="00A301AD">
        <w:rPr>
          <w:rFonts w:ascii="Amasis MT Pro" w:hAnsi="Amasis MT Pro" w:cs="Segoe UI"/>
          <w:i/>
          <w:iCs/>
          <w:color w:val="0D0D0D"/>
        </w:rPr>
        <w:t>What does this tell us about the character?</w:t>
      </w:r>
    </w:p>
    <w:p w14:paraId="53C65375" w14:textId="77777777" w:rsidR="00A301AD" w:rsidRPr="00A301AD" w:rsidRDefault="00A301AD" w:rsidP="00A301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Highlight actions, thoughts, dialogue, or descriptions that reveal something about Mary or Patrick.</w:t>
      </w:r>
    </w:p>
    <w:p w14:paraId="7A7CA1FE" w14:textId="77777777" w:rsidR="00A301AD" w:rsidRPr="00A301AD" w:rsidRDefault="00A301AD" w:rsidP="00A301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Especially look for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contradictions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 between how a character appears and what the character </w:t>
      </w:r>
      <w:proofErr w:type="gramStart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actually does</w:t>
      </w:r>
      <w:proofErr w:type="gramEnd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02B36C07" w14:textId="1A5F7C18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</w:p>
    <w:p w14:paraId="34B6E8DF" w14:textId="0D04BAB3" w:rsidR="00A301AD" w:rsidRDefault="00A301AD" w:rsidP="00A301AD">
      <w:pPr>
        <w:spacing w:line="240" w:lineRule="auto"/>
        <w:contextualSpacing/>
        <w:rPr>
          <w:rFonts w:ascii="Amasis MT Pro" w:hAnsi="Amasis MT Pro" w:cs="Segoe UI"/>
          <w:color w:val="0D0D0D"/>
          <w:shd w:val="clear" w:color="auto" w:fill="FFFFFF"/>
        </w:rPr>
      </w:pPr>
      <w:r w:rsidRPr="00A301AD">
        <w:rPr>
          <w:rFonts w:ascii="Amasis MT Pro" w:hAnsi="Amasis MT Pro"/>
        </w:rPr>
        <w:t xml:space="preserve">After reading, look back at your highlighting. </w:t>
      </w:r>
      <w:r w:rsidRPr="00A301AD">
        <w:rPr>
          <w:rFonts w:ascii="Amasis MT Pro" w:hAnsi="Amasis MT Pro" w:cs="Segoe UI"/>
          <w:color w:val="0D0D0D"/>
          <w:shd w:val="clear" w:color="auto" w:fill="FFFFFF"/>
        </w:rPr>
        <w:t>Put a </w:t>
      </w:r>
      <w:r w:rsidRPr="00A301AD">
        <w:rPr>
          <w:rStyle w:val="Strong"/>
          <w:rFonts w:ascii="Amasis MT Pro" w:hAnsi="Amasis MT Pro" w:cs="Segoe UI"/>
          <w:color w:val="0D0D0D"/>
          <w:shd w:val="clear" w:color="auto" w:fill="FFFFFF"/>
        </w:rPr>
        <w:t>star next to any highlight that changes meaning after you finish the story</w:t>
      </w:r>
      <w:r w:rsidRPr="00A301AD">
        <w:rPr>
          <w:rFonts w:ascii="Amasis MT Pro" w:hAnsi="Amasis MT Pro" w:cs="Segoe UI"/>
          <w:color w:val="0D0D0D"/>
          <w:shd w:val="clear" w:color="auto" w:fill="FFFFFF"/>
        </w:rPr>
        <w:t xml:space="preserve">. </w:t>
      </w:r>
    </w:p>
    <w:p w14:paraId="52934503" w14:textId="07E6B4D4" w:rsid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</w:rPr>
        <w:t xml:space="preserve">Read “Lamb to the Slaughter” by Roald Dahl. </w:t>
      </w:r>
      <w:r w:rsidRPr="00A301AD">
        <w:rPr>
          <w:rFonts w:ascii="Amasis MT Pro" w:hAnsi="Amasis MT Pro"/>
        </w:rPr>
        <w:t>Highlight in three colors while you read</w:t>
      </w:r>
      <w:r w:rsidR="009E67C2">
        <w:rPr>
          <w:rFonts w:ascii="Amasis MT Pro" w:hAnsi="Amasis MT Pro"/>
        </w:rPr>
        <w:t>. Annotate in the margins to explain your thinking.</w:t>
      </w:r>
    </w:p>
    <w:p w14:paraId="76CB6079" w14:textId="77777777" w:rsidR="00A301AD" w:rsidRP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DA5218" wp14:editId="2A8C3391">
                <wp:simplePos x="0" y="0"/>
                <wp:positionH relativeFrom="column">
                  <wp:posOffset>-19455</wp:posOffset>
                </wp:positionH>
                <wp:positionV relativeFrom="paragraph">
                  <wp:posOffset>132296</wp:posOffset>
                </wp:positionV>
                <wp:extent cx="408561" cy="350196"/>
                <wp:effectExtent l="12700" t="12700" r="10795" b="18415"/>
                <wp:wrapNone/>
                <wp:docPr id="107973107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A03C4A" id="Rectangle 1" o:spid="_x0000_s1026" style="position:absolute;margin-left:-1.55pt;margin-top:10.4pt;width:32.15pt;height:27.5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" filled="f" strokecolor="black [3213]" strokeweight="1.5pt"/>
            </w:pict>
          </mc:Fallback>
        </mc:AlternateContent>
      </w:r>
    </w:p>
    <w:p w14:paraId="734100BC" w14:textId="77777777" w:rsidR="00A301AD" w:rsidRPr="00A301AD" w:rsidRDefault="00A301AD" w:rsidP="00A301AD">
      <w:pPr>
        <w:spacing w:line="240" w:lineRule="auto"/>
        <w:ind w:left="720"/>
        <w:contextualSpacing/>
        <w:rPr>
          <w:rFonts w:ascii="Amasis MT Pro" w:hAnsi="Amasis MT Pro"/>
        </w:rPr>
      </w:pPr>
      <w:r w:rsidRPr="00A301AD">
        <w:rPr>
          <w:rFonts w:ascii="Amasis MT Pro" w:hAnsi="Amasis MT Pro"/>
          <w:b/>
          <w:bCs/>
          <w:u w:val="single"/>
        </w:rPr>
        <w:t>Theme</w:t>
      </w:r>
      <w:r w:rsidRPr="00A301AD">
        <w:rPr>
          <w:rFonts w:ascii="Amasis MT Pro" w:hAnsi="Amasis MT Pro"/>
        </w:rPr>
        <w:t xml:space="preserve"> – Making Assumptions - </w:t>
      </w:r>
      <w:r w:rsidRPr="00A301AD"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  <w:t>What do we think we know?</w:t>
      </w:r>
    </w:p>
    <w:p w14:paraId="1FC61307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Highlight details that encourage the reader (or Mary) to </w:t>
      </w:r>
      <w:proofErr w:type="gramStart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make an assumption</w:t>
      </w:r>
      <w:proofErr w:type="gramEnd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0CD4A839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Look for moments when a character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judges someone based on appearance, behavior, or limited information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55463A6B" w14:textId="77777777" w:rsidR="00A301AD" w:rsidRPr="00A301AD" w:rsidRDefault="00A301AD" w:rsidP="00A301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Also mark places where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your own expectations as a reader are challenged or proven wrong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023BFF0E" w14:textId="77777777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A31B23" wp14:editId="0F550946">
                <wp:simplePos x="0" y="0"/>
                <wp:positionH relativeFrom="column">
                  <wp:posOffset>0</wp:posOffset>
                </wp:positionH>
                <wp:positionV relativeFrom="paragraph">
                  <wp:posOffset>146050</wp:posOffset>
                </wp:positionV>
                <wp:extent cx="408305" cy="349885"/>
                <wp:effectExtent l="12700" t="12700" r="10795" b="18415"/>
                <wp:wrapNone/>
                <wp:docPr id="1149798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305" cy="34988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21893B" id="Rectangle 1" o:spid="_x0000_s1026" style="position:absolute;margin-left:0;margin-top:11.5pt;width:32.15pt;height:27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" filled="f" strokecolor="black [3213]" strokeweight="1.5pt"/>
            </w:pict>
          </mc:Fallback>
        </mc:AlternateContent>
      </w:r>
    </w:p>
    <w:p w14:paraId="52B469F1" w14:textId="77777777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Style w:val="Emphasis"/>
          <w:rFonts w:ascii="Amasis MT Pro" w:hAnsi="Amasis MT Pro" w:cs="Segoe UI"/>
          <w:color w:val="0D0D0D"/>
          <w:shd w:val="clear" w:color="auto" w:fill="FFFFFF"/>
        </w:rPr>
      </w:pP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:u w:val="single"/>
          <w14:ligatures w14:val="none"/>
        </w:rPr>
        <w:t>Clues &amp; Foreshadowing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 - </w:t>
      </w:r>
      <w:r w:rsidRPr="00A301AD">
        <w:rPr>
          <w:rStyle w:val="Emphasis"/>
          <w:rFonts w:ascii="Amasis MT Pro" w:hAnsi="Amasis MT Pro" w:cs="Segoe UI"/>
          <w:color w:val="0D0D0D"/>
          <w:shd w:val="clear" w:color="auto" w:fill="FFFFFF"/>
        </w:rPr>
        <w:t>What might matter later?</w:t>
      </w:r>
    </w:p>
    <w:p w14:paraId="6E5122AF" w14:textId="77777777" w:rsidR="00A301AD" w:rsidRPr="00A301AD" w:rsidRDefault="00A301AD" w:rsidP="00A301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Highlight seemingly ordinary details that could become significant.</w:t>
      </w:r>
    </w:p>
    <w:p w14:paraId="39AC8624" w14:textId="77777777" w:rsidR="00A301AD" w:rsidRPr="00A301AD" w:rsidRDefault="00A301AD" w:rsidP="00A301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Look for unusual descriptions, objects, dialogue, or details that make you think, “Why did Dahl tell me that?”</w:t>
      </w:r>
    </w:p>
    <w:p w14:paraId="2AA2E294" w14:textId="77777777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i/>
          <w:iCs/>
          <w:color w:val="0D0D0D"/>
          <w:kern w:val="0"/>
          <w14:ligatures w14:val="none"/>
        </w:rPr>
      </w:pPr>
      <w:r>
        <w:rPr>
          <w:rFonts w:ascii="Amasis MT Pro" w:hAnsi="Amasis MT Pro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518A10" wp14:editId="6F2A5429">
                <wp:simplePos x="0" y="0"/>
                <wp:positionH relativeFrom="column">
                  <wp:posOffset>0</wp:posOffset>
                </wp:positionH>
                <wp:positionV relativeFrom="paragraph">
                  <wp:posOffset>146941</wp:posOffset>
                </wp:positionV>
                <wp:extent cx="408561" cy="350196"/>
                <wp:effectExtent l="12700" t="12700" r="10795" b="18415"/>
                <wp:wrapNone/>
                <wp:docPr id="212037390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561" cy="35019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5EB38C" id="Rectangle 1" o:spid="_x0000_s1026" style="position:absolute;margin-left:0;margin-top:11.55pt;width:32.15pt;height:27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" filled="f" strokecolor="black [3213]" strokeweight="1.5pt"/>
            </w:pict>
          </mc:Fallback>
        </mc:AlternateContent>
      </w:r>
    </w:p>
    <w:p w14:paraId="45DB16E4" w14:textId="77777777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Times New Roman"/>
          <w:b/>
          <w:bCs/>
          <w:kern w:val="0"/>
          <w14:ligatures w14:val="none"/>
        </w:rPr>
        <w:t>Character Details &amp; Changes</w:t>
      </w:r>
      <w:r w:rsidRPr="00A301AD">
        <w:rPr>
          <w:rFonts w:ascii="Amasis MT Pro" w:eastAsia="Times New Roman" w:hAnsi="Amasis MT Pro" w:cs="Times New Roman"/>
          <w:kern w:val="0"/>
          <w14:ligatures w14:val="none"/>
        </w:rPr>
        <w:t xml:space="preserve"> - </w:t>
      </w:r>
      <w:r w:rsidRPr="00A301AD">
        <w:rPr>
          <w:rFonts w:ascii="Amasis MT Pro" w:hAnsi="Amasis MT Pro" w:cs="Segoe UI"/>
          <w:i/>
          <w:iCs/>
          <w:color w:val="0D0D0D"/>
        </w:rPr>
        <w:t>What does this tell us about the character?</w:t>
      </w:r>
    </w:p>
    <w:p w14:paraId="0109FB7A" w14:textId="77777777" w:rsidR="00A301AD" w:rsidRPr="00A301AD" w:rsidRDefault="00A301AD" w:rsidP="00A301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Highlight actions, thoughts, dialogue, or descriptions that reveal something about Mary or Patrick.</w:t>
      </w:r>
    </w:p>
    <w:p w14:paraId="77013835" w14:textId="77777777" w:rsidR="00A301AD" w:rsidRPr="00A301AD" w:rsidRDefault="00A301AD" w:rsidP="00A301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Especially look for </w:t>
      </w:r>
      <w:r w:rsidRPr="00A301AD">
        <w:rPr>
          <w:rFonts w:ascii="Amasis MT Pro" w:eastAsia="Times New Roman" w:hAnsi="Amasis MT Pro" w:cs="Segoe UI"/>
          <w:b/>
          <w:bCs/>
          <w:color w:val="0D0D0D"/>
          <w:kern w:val="0"/>
          <w14:ligatures w14:val="none"/>
        </w:rPr>
        <w:t>contradictions</w:t>
      </w:r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 xml:space="preserve"> between how a character appears and what the character </w:t>
      </w:r>
      <w:proofErr w:type="gramStart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actually does</w:t>
      </w:r>
      <w:proofErr w:type="gramEnd"/>
      <w:r w:rsidRPr="00A301AD">
        <w:rPr>
          <w:rFonts w:ascii="Amasis MT Pro" w:eastAsia="Times New Roman" w:hAnsi="Amasis MT Pro" w:cs="Segoe UI"/>
          <w:color w:val="0D0D0D"/>
          <w:kern w:val="0"/>
          <w14:ligatures w14:val="none"/>
        </w:rPr>
        <w:t>.</w:t>
      </w:r>
    </w:p>
    <w:p w14:paraId="04D62EA3" w14:textId="77777777" w:rsidR="00A301AD" w:rsidRPr="00A301AD" w:rsidRDefault="00A301AD" w:rsidP="00A301AD">
      <w:pPr>
        <w:shd w:val="clear" w:color="auto" w:fill="FFFFFF"/>
        <w:spacing w:before="100" w:beforeAutospacing="1" w:after="100" w:afterAutospacing="1" w:line="240" w:lineRule="auto"/>
        <w:ind w:left="720"/>
        <w:contextualSpacing/>
        <w:rPr>
          <w:rFonts w:ascii="Amasis MT Pro" w:eastAsia="Times New Roman" w:hAnsi="Amasis MT Pro" w:cs="Segoe UI"/>
          <w:color w:val="0D0D0D"/>
          <w:kern w:val="0"/>
          <w14:ligatures w14:val="none"/>
        </w:rPr>
      </w:pPr>
    </w:p>
    <w:p w14:paraId="0766528A" w14:textId="463DC46D" w:rsidR="00A301AD" w:rsidRPr="00A301AD" w:rsidRDefault="00A301AD" w:rsidP="00A301AD">
      <w:pPr>
        <w:spacing w:line="240" w:lineRule="auto"/>
        <w:contextualSpacing/>
        <w:rPr>
          <w:rFonts w:ascii="Amasis MT Pro" w:hAnsi="Amasis MT Pro"/>
        </w:rPr>
      </w:pPr>
      <w:r w:rsidRPr="00A301AD">
        <w:rPr>
          <w:rFonts w:ascii="Amasis MT Pro" w:hAnsi="Amasis MT Pro"/>
        </w:rPr>
        <w:t xml:space="preserve">After reading, look back at your highlighting. </w:t>
      </w:r>
      <w:r w:rsidRPr="00A301AD">
        <w:rPr>
          <w:rFonts w:ascii="Amasis MT Pro" w:hAnsi="Amasis MT Pro" w:cs="Segoe UI"/>
          <w:color w:val="0D0D0D"/>
          <w:shd w:val="clear" w:color="auto" w:fill="FFFFFF"/>
        </w:rPr>
        <w:t>Put a </w:t>
      </w:r>
      <w:r w:rsidRPr="00A301AD">
        <w:rPr>
          <w:rStyle w:val="Strong"/>
          <w:rFonts w:ascii="Amasis MT Pro" w:hAnsi="Amasis MT Pro" w:cs="Segoe UI"/>
          <w:color w:val="0D0D0D"/>
          <w:shd w:val="clear" w:color="auto" w:fill="FFFFFF"/>
        </w:rPr>
        <w:t>star next to any highlight that changes meaning after you finish the story</w:t>
      </w:r>
      <w:r w:rsidRPr="00A301AD">
        <w:rPr>
          <w:rFonts w:ascii="Amasis MT Pro" w:hAnsi="Amasis MT Pro" w:cs="Segoe UI"/>
          <w:color w:val="0D0D0D"/>
          <w:shd w:val="clear" w:color="auto" w:fill="FFFFFF"/>
        </w:rPr>
        <w:t xml:space="preserve">. </w:t>
      </w:r>
    </w:p>
    <w:sectPr w:rsidR="00A301AD" w:rsidRPr="00A301AD" w:rsidSect="00A301AD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masis MT Pro">
    <w:panose1 w:val="02040504050005020304"/>
    <w:charset w:val="4D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E73F7"/>
    <w:multiLevelType w:val="multilevel"/>
    <w:tmpl w:val="57DC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81125"/>
    <w:multiLevelType w:val="multilevel"/>
    <w:tmpl w:val="E116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3779BB"/>
    <w:multiLevelType w:val="multilevel"/>
    <w:tmpl w:val="8ABE1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4C0935"/>
    <w:multiLevelType w:val="hybridMultilevel"/>
    <w:tmpl w:val="C4F0B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45080424">
    <w:abstractNumId w:val="1"/>
  </w:num>
  <w:num w:numId="2" w16cid:durableId="2020353766">
    <w:abstractNumId w:val="3"/>
  </w:num>
  <w:num w:numId="3" w16cid:durableId="1921792369">
    <w:abstractNumId w:val="0"/>
  </w:num>
  <w:num w:numId="4" w16cid:durableId="111687624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AD"/>
    <w:rsid w:val="00831A12"/>
    <w:rsid w:val="009E67C2"/>
    <w:rsid w:val="00A301AD"/>
    <w:rsid w:val="00B074B3"/>
    <w:rsid w:val="00BA1BEA"/>
    <w:rsid w:val="00DA3DA1"/>
    <w:rsid w:val="00E9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2A086"/>
  <w15:chartTrackingRefBased/>
  <w15:docId w15:val="{29E1C711-7C18-7B42-A296-31979AB3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1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1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1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1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1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1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1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1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1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1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1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1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1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1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1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1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1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1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1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1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1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1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1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1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1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1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1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1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1A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301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A301AD"/>
    <w:rPr>
      <w:i/>
      <w:iCs/>
    </w:rPr>
  </w:style>
  <w:style w:type="character" w:styleId="Strong">
    <w:name w:val="Strong"/>
    <w:basedOn w:val="DefaultParagraphFont"/>
    <w:uiPriority w:val="22"/>
    <w:qFormat/>
    <w:rsid w:val="00A301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Kortuem</dc:creator>
  <cp:keywords/>
  <dc:description/>
  <cp:lastModifiedBy>Gina Kortuem</cp:lastModifiedBy>
  <cp:revision>3</cp:revision>
  <cp:lastPrinted>2026-08-31T13:37:00Z</cp:lastPrinted>
  <dcterms:created xsi:type="dcterms:W3CDTF">2026-08-31T13:24:00Z</dcterms:created>
  <dcterms:modified xsi:type="dcterms:W3CDTF">2026-09-18T23:19:00Z</dcterms:modified>
</cp:coreProperties>
</file>